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EC" w:rsidRPr="00DE51EC" w:rsidRDefault="00DE51EC" w:rsidP="00DE51EC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DE51EC">
        <w:rPr>
          <w:rFonts w:ascii="Arial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DE51EC" w:rsidRPr="00DE51EC" w:rsidRDefault="00DE51EC" w:rsidP="00DE51EC">
      <w:pPr>
        <w:spacing w:after="0" w:line="240" w:lineRule="auto"/>
        <w:jc w:val="both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DE51EC">
        <w:rPr>
          <w:rFonts w:ascii="Arial" w:hAnsi="Arial" w:cs="Arial"/>
          <w:b/>
          <w:bCs/>
          <w:sz w:val="24"/>
          <w:szCs w:val="24"/>
          <w:lang w:eastAsia="ru-RU"/>
        </w:rPr>
        <w:t> </w:t>
      </w:r>
    </w:p>
    <w:p w:rsidR="00DE51EC" w:rsidRPr="00DE51EC" w:rsidRDefault="00DE51EC" w:rsidP="00DE51EC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DE51EC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DE51EC" w:rsidRPr="00DE51EC" w:rsidRDefault="00DE51EC" w:rsidP="00DE51EC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от 19</w:t>
      </w:r>
      <w:r w:rsidRPr="00DE51EC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июня </w:t>
      </w:r>
      <w:r w:rsidRPr="00DE51EC">
        <w:rPr>
          <w:rFonts w:ascii="Arial" w:hAnsi="Arial" w:cs="Arial"/>
          <w:b/>
          <w:bCs/>
          <w:sz w:val="24"/>
          <w:szCs w:val="24"/>
          <w:lang w:eastAsia="ru-RU"/>
        </w:rPr>
        <w:t xml:space="preserve"> 20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20</w:t>
      </w:r>
      <w:r w:rsidRPr="00DE51EC">
        <w:rPr>
          <w:rFonts w:ascii="Arial" w:hAnsi="Arial" w:cs="Arial"/>
          <w:b/>
          <w:bCs/>
          <w:sz w:val="24"/>
          <w:szCs w:val="24"/>
          <w:lang w:eastAsia="ru-RU"/>
        </w:rPr>
        <w:t xml:space="preserve"> года</w:t>
      </w:r>
    </w:p>
    <w:p w:rsidR="00DE51EC" w:rsidRDefault="00DE51EC" w:rsidP="00DE51EC">
      <w:pPr>
        <w:pStyle w:val="2"/>
        <w:ind w:left="0"/>
        <w:rPr>
          <w:lang w:eastAsia="ru-RU"/>
        </w:rPr>
      </w:pPr>
    </w:p>
    <w:p w:rsidR="00DE51EC" w:rsidRDefault="00DE51EC" w:rsidP="00DE51EC">
      <w:pPr>
        <w:pStyle w:val="2"/>
        <w:ind w:left="0"/>
        <w:rPr>
          <w:lang w:eastAsia="ru-RU"/>
        </w:rPr>
      </w:pPr>
    </w:p>
    <w:p w:rsidR="00DE51EC" w:rsidRPr="00DE51EC" w:rsidRDefault="00DE51EC" w:rsidP="00DE51EC">
      <w:pPr>
        <w:pStyle w:val="2"/>
        <w:ind w:left="0"/>
        <w:rPr>
          <w:lang w:eastAsia="ru-RU"/>
        </w:rPr>
      </w:pPr>
      <w:r w:rsidRPr="00DE51EC">
        <w:rPr>
          <w:lang w:eastAsia="ru-RU"/>
        </w:rPr>
        <w:t>Минфин России разъяснил порядок осуществления закупок в предстоящие нерабочие дни 24 июня и 1 июля</w:t>
      </w:r>
    </w:p>
    <w:p w:rsidR="003532AA" w:rsidRPr="00DE51EC" w:rsidRDefault="003532AA" w:rsidP="00DE51EC">
      <w:pPr>
        <w:pStyle w:val="2"/>
        <w:ind w:left="0"/>
      </w:pPr>
    </w:p>
    <w:p w:rsidR="00DE51EC" w:rsidRPr="00DE51EC" w:rsidRDefault="00DE51EC" w:rsidP="00DE51EC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E51EC">
        <w:rPr>
          <w:rFonts w:ascii="Arial" w:hAnsi="Arial" w:cs="Arial"/>
          <w:sz w:val="24"/>
          <w:szCs w:val="24"/>
          <w:lang w:eastAsia="ru-RU"/>
        </w:rPr>
        <w:t xml:space="preserve">Минфин России в связи определением </w:t>
      </w:r>
      <w:r w:rsidRPr="00DE51EC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 xml:space="preserve">24 июня </w:t>
      </w:r>
      <w:r w:rsidRPr="00DE51EC">
        <w:rPr>
          <w:rFonts w:ascii="Arial" w:hAnsi="Arial" w:cs="Arial"/>
          <w:sz w:val="24"/>
          <w:szCs w:val="24"/>
          <w:lang w:eastAsia="ru-RU"/>
        </w:rPr>
        <w:t xml:space="preserve">и </w:t>
      </w:r>
      <w:r w:rsidRPr="00DE51EC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 xml:space="preserve">1 июля </w:t>
      </w:r>
      <w:r w:rsidRPr="00DE51EC">
        <w:rPr>
          <w:rFonts w:ascii="Arial" w:hAnsi="Arial" w:cs="Arial"/>
          <w:sz w:val="24"/>
          <w:szCs w:val="24"/>
          <w:lang w:eastAsia="ru-RU"/>
        </w:rPr>
        <w:t>2020 г. </w:t>
      </w:r>
      <w:r w:rsidRPr="00DE51EC">
        <w:rPr>
          <w:rFonts w:ascii="Arial" w:hAnsi="Arial" w:cs="Arial"/>
          <w:b/>
          <w:bCs/>
          <w:sz w:val="24"/>
          <w:szCs w:val="24"/>
          <w:lang w:eastAsia="ru-RU"/>
        </w:rPr>
        <w:t>нерабочими</w:t>
      </w:r>
      <w:r w:rsidRPr="00DE51EC">
        <w:rPr>
          <w:rFonts w:ascii="Arial" w:hAnsi="Arial" w:cs="Arial"/>
          <w:sz w:val="24"/>
          <w:szCs w:val="24"/>
          <w:lang w:eastAsia="ru-RU"/>
        </w:rPr>
        <w:t> </w:t>
      </w:r>
      <w:r w:rsidRPr="00DE51EC">
        <w:rPr>
          <w:rFonts w:ascii="Arial" w:hAnsi="Arial" w:cs="Arial"/>
          <w:b/>
          <w:bCs/>
          <w:sz w:val="24"/>
          <w:szCs w:val="24"/>
          <w:lang w:eastAsia="ru-RU"/>
        </w:rPr>
        <w:t>днями</w:t>
      </w:r>
      <w:r w:rsidRPr="00DE51EC">
        <w:rPr>
          <w:rFonts w:ascii="Arial" w:hAnsi="Arial" w:cs="Arial"/>
          <w:sz w:val="24"/>
          <w:szCs w:val="24"/>
          <w:lang w:eastAsia="ru-RU"/>
        </w:rPr>
        <w:t> в связи с проведением военных </w:t>
      </w:r>
      <w:r w:rsidRPr="00DE51EC">
        <w:rPr>
          <w:rFonts w:ascii="Arial" w:hAnsi="Arial" w:cs="Arial"/>
          <w:b/>
          <w:bCs/>
          <w:sz w:val="24"/>
          <w:szCs w:val="24"/>
          <w:lang w:eastAsia="ru-RU"/>
        </w:rPr>
        <w:t>парадов</w:t>
      </w:r>
      <w:r w:rsidRPr="00DE51EC">
        <w:rPr>
          <w:rFonts w:ascii="Arial" w:hAnsi="Arial" w:cs="Arial"/>
          <w:sz w:val="24"/>
          <w:szCs w:val="24"/>
          <w:lang w:eastAsia="ru-RU"/>
        </w:rPr>
        <w:t> в ознаменование 75-й годовщины Победы в Великой Отечественной войне 1941 - 1945 годов и Парада Победы и </w:t>
      </w:r>
      <w:r w:rsidRPr="00DE51EC">
        <w:rPr>
          <w:rFonts w:ascii="Arial" w:hAnsi="Arial" w:cs="Arial"/>
          <w:b/>
          <w:bCs/>
          <w:sz w:val="24"/>
          <w:szCs w:val="24"/>
          <w:lang w:eastAsia="ru-RU"/>
        </w:rPr>
        <w:t>общероссийским голосованием</w:t>
      </w:r>
      <w:r w:rsidRPr="00DE51EC">
        <w:rPr>
          <w:rFonts w:ascii="Arial" w:hAnsi="Arial" w:cs="Arial"/>
          <w:sz w:val="24"/>
          <w:szCs w:val="24"/>
          <w:lang w:eastAsia="ru-RU"/>
        </w:rPr>
        <w:t> по вопросу изменений в Конституцию Российской Федерации направил участникам контрактной системы </w:t>
      </w:r>
      <w:r w:rsidRPr="00DE51EC">
        <w:rPr>
          <w:rFonts w:ascii="Arial" w:hAnsi="Arial" w:cs="Arial"/>
          <w:b/>
          <w:bCs/>
          <w:sz w:val="24"/>
          <w:szCs w:val="24"/>
          <w:lang w:eastAsia="ru-RU"/>
        </w:rPr>
        <w:t>рекомендации</w:t>
      </w:r>
      <w:r w:rsidRPr="00DE51EC">
        <w:rPr>
          <w:rFonts w:ascii="Arial" w:hAnsi="Arial" w:cs="Arial"/>
          <w:sz w:val="24"/>
          <w:szCs w:val="24"/>
          <w:lang w:eastAsia="ru-RU"/>
        </w:rPr>
        <w:t> об осуществлении закупок в указанные дни, поскольку Законами № 44-ФЗ и 223-ФЗ установлены требования к выполнению отдельных действий </w:t>
      </w:r>
      <w:r w:rsidRPr="00DE51EC">
        <w:rPr>
          <w:rFonts w:ascii="Arial" w:hAnsi="Arial" w:cs="Arial"/>
          <w:b/>
          <w:bCs/>
          <w:sz w:val="24"/>
          <w:szCs w:val="24"/>
          <w:lang w:eastAsia="ru-RU"/>
        </w:rPr>
        <w:t>исключительно</w:t>
      </w:r>
      <w:r w:rsidRPr="00DE51EC">
        <w:rPr>
          <w:rFonts w:ascii="Arial" w:hAnsi="Arial" w:cs="Arial"/>
          <w:sz w:val="24"/>
          <w:szCs w:val="24"/>
          <w:lang w:eastAsia="ru-RU"/>
        </w:rPr>
        <w:t> в </w:t>
      </w:r>
      <w:r w:rsidRPr="00DE51EC">
        <w:rPr>
          <w:rFonts w:ascii="Arial" w:hAnsi="Arial" w:cs="Arial"/>
          <w:b/>
          <w:bCs/>
          <w:sz w:val="24"/>
          <w:szCs w:val="24"/>
          <w:lang w:eastAsia="ru-RU"/>
        </w:rPr>
        <w:t>рабочие</w:t>
      </w:r>
      <w:r w:rsidRPr="00DE51EC">
        <w:rPr>
          <w:rFonts w:ascii="Arial" w:hAnsi="Arial" w:cs="Arial"/>
          <w:sz w:val="24"/>
          <w:szCs w:val="24"/>
          <w:lang w:eastAsia="ru-RU"/>
        </w:rPr>
        <w:t> дни, в частности:</w:t>
      </w:r>
    </w:p>
    <w:p w:rsidR="00DE51EC" w:rsidRPr="00DE51EC" w:rsidRDefault="00DE51EC" w:rsidP="00DE51EC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E51EC">
        <w:rPr>
          <w:rFonts w:ascii="Arial" w:hAnsi="Arial" w:cs="Arial"/>
          <w:sz w:val="24"/>
          <w:szCs w:val="24"/>
          <w:lang w:eastAsia="ru-RU"/>
        </w:rPr>
        <w:t>проведение процедур электронных аукционов, подачи окончательных предложений при проведении открытых конкурсов в электронной форме будут </w:t>
      </w:r>
      <w:r w:rsidRPr="00DE51EC">
        <w:rPr>
          <w:rFonts w:ascii="Arial" w:hAnsi="Arial" w:cs="Arial"/>
          <w:b/>
          <w:bCs/>
          <w:sz w:val="24"/>
          <w:szCs w:val="24"/>
          <w:lang w:eastAsia="ru-RU"/>
        </w:rPr>
        <w:t>автоматически</w:t>
      </w:r>
      <w:r w:rsidRPr="00DE51EC">
        <w:rPr>
          <w:rFonts w:ascii="Arial" w:hAnsi="Arial" w:cs="Arial"/>
          <w:sz w:val="24"/>
          <w:szCs w:val="24"/>
          <w:lang w:eastAsia="ru-RU"/>
        </w:rPr>
        <w:t> </w:t>
      </w:r>
      <w:r w:rsidRPr="00DE51EC">
        <w:rPr>
          <w:rFonts w:ascii="Arial" w:hAnsi="Arial" w:cs="Arial"/>
          <w:b/>
          <w:bCs/>
          <w:sz w:val="24"/>
          <w:szCs w:val="24"/>
          <w:lang w:eastAsia="ru-RU"/>
        </w:rPr>
        <w:t>перенесены</w:t>
      </w:r>
      <w:r w:rsidRPr="00DE51EC">
        <w:rPr>
          <w:rFonts w:ascii="Arial" w:hAnsi="Arial" w:cs="Arial"/>
          <w:sz w:val="24"/>
          <w:szCs w:val="24"/>
          <w:lang w:eastAsia="ru-RU"/>
        </w:rPr>
        <w:t> </w:t>
      </w:r>
      <w:r w:rsidRPr="00DE51EC">
        <w:rPr>
          <w:rFonts w:ascii="Arial" w:hAnsi="Arial" w:cs="Arial"/>
          <w:b/>
          <w:bCs/>
          <w:sz w:val="24"/>
          <w:szCs w:val="24"/>
          <w:lang w:eastAsia="ru-RU"/>
        </w:rPr>
        <w:t>операторами</w:t>
      </w:r>
      <w:r w:rsidRPr="00DE51EC">
        <w:rPr>
          <w:rFonts w:ascii="Arial" w:hAnsi="Arial" w:cs="Arial"/>
          <w:sz w:val="24"/>
          <w:szCs w:val="24"/>
          <w:lang w:eastAsia="ru-RU"/>
        </w:rPr>
        <w:t> электронных площадок на </w:t>
      </w:r>
      <w:r w:rsidRPr="00DE51EC">
        <w:rPr>
          <w:rFonts w:ascii="Arial" w:hAnsi="Arial" w:cs="Arial"/>
          <w:b/>
          <w:bCs/>
          <w:sz w:val="24"/>
          <w:szCs w:val="24"/>
          <w:lang w:eastAsia="ru-RU"/>
        </w:rPr>
        <w:t>ближайший рабочий</w:t>
      </w:r>
      <w:r w:rsidRPr="00DE51EC">
        <w:rPr>
          <w:rFonts w:ascii="Arial" w:hAnsi="Arial" w:cs="Arial"/>
          <w:sz w:val="24"/>
          <w:szCs w:val="24"/>
          <w:lang w:eastAsia="ru-RU"/>
        </w:rPr>
        <w:t> день без дополнительных действий со стороны заказчиков;</w:t>
      </w:r>
    </w:p>
    <w:p w:rsidR="00DE51EC" w:rsidRPr="00DE51EC" w:rsidRDefault="00DE51EC" w:rsidP="00DE51EC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E51EC">
        <w:rPr>
          <w:rFonts w:ascii="Arial" w:hAnsi="Arial" w:cs="Arial"/>
          <w:sz w:val="24"/>
          <w:szCs w:val="24"/>
          <w:lang w:eastAsia="ru-RU"/>
        </w:rPr>
        <w:t>информационное взаимодействие </w:t>
      </w:r>
      <w:r w:rsidRPr="00DE51EC">
        <w:rPr>
          <w:rFonts w:ascii="Arial" w:hAnsi="Arial" w:cs="Arial"/>
          <w:b/>
          <w:bCs/>
          <w:sz w:val="24"/>
          <w:szCs w:val="24"/>
          <w:lang w:eastAsia="ru-RU"/>
        </w:rPr>
        <w:t>банков</w:t>
      </w:r>
      <w:r w:rsidRPr="00DE51EC">
        <w:rPr>
          <w:rFonts w:ascii="Arial" w:hAnsi="Arial" w:cs="Arial"/>
          <w:sz w:val="24"/>
          <w:szCs w:val="24"/>
          <w:lang w:eastAsia="ru-RU"/>
        </w:rPr>
        <w:t>, в которых участниками закупок открыты </w:t>
      </w:r>
      <w:r w:rsidRPr="00DE51EC">
        <w:rPr>
          <w:rFonts w:ascii="Arial" w:hAnsi="Arial" w:cs="Arial"/>
          <w:b/>
          <w:bCs/>
          <w:sz w:val="24"/>
          <w:szCs w:val="24"/>
          <w:lang w:eastAsia="ru-RU"/>
        </w:rPr>
        <w:t>специальные счета</w:t>
      </w:r>
      <w:r w:rsidRPr="00DE51EC">
        <w:rPr>
          <w:rFonts w:ascii="Arial" w:hAnsi="Arial" w:cs="Arial"/>
          <w:sz w:val="24"/>
          <w:szCs w:val="24"/>
          <w:lang w:eastAsia="ru-RU"/>
        </w:rPr>
        <w:t> для обеспечения заявок, и </w:t>
      </w:r>
      <w:r w:rsidRPr="00DE51EC">
        <w:rPr>
          <w:rFonts w:ascii="Arial" w:hAnsi="Arial" w:cs="Arial"/>
          <w:b/>
          <w:bCs/>
          <w:sz w:val="24"/>
          <w:szCs w:val="24"/>
          <w:lang w:eastAsia="ru-RU"/>
        </w:rPr>
        <w:t>операторов</w:t>
      </w:r>
      <w:r w:rsidRPr="00DE51EC">
        <w:rPr>
          <w:rFonts w:ascii="Arial" w:hAnsi="Arial" w:cs="Arial"/>
          <w:sz w:val="24"/>
          <w:szCs w:val="24"/>
          <w:lang w:eastAsia="ru-RU"/>
        </w:rPr>
        <w:t> электронных площадок в нерабочие дни </w:t>
      </w:r>
      <w:r w:rsidRPr="00DE51EC">
        <w:rPr>
          <w:rFonts w:ascii="Arial" w:hAnsi="Arial" w:cs="Arial"/>
          <w:b/>
          <w:bCs/>
          <w:sz w:val="24"/>
          <w:szCs w:val="24"/>
          <w:lang w:eastAsia="ru-RU"/>
        </w:rPr>
        <w:t>будет осуществляется в круглосуточном режиме</w:t>
      </w:r>
      <w:r w:rsidRPr="00DE51EC">
        <w:rPr>
          <w:rFonts w:ascii="Arial" w:hAnsi="Arial" w:cs="Arial"/>
          <w:sz w:val="24"/>
          <w:szCs w:val="24"/>
          <w:lang w:eastAsia="ru-RU"/>
        </w:rPr>
        <w:t> (то есть, предусмотренное Законом № 44-ФЗ блокирование и прекращение блокирования денежных средств на специальных счетах участников закупок будет осуществляется в обычном режиме и без изменения регламентированных сроков); даны отдельные рекомендации по проведению закупок в соответствии с Законом № 223-ФЗ.</w:t>
      </w:r>
    </w:p>
    <w:p w:rsidR="00DE51EC" w:rsidRPr="00DE51EC" w:rsidRDefault="00DE51EC" w:rsidP="00DE51EC">
      <w:pPr>
        <w:pStyle w:val="2"/>
        <w:spacing w:line="276" w:lineRule="auto"/>
        <w:ind w:left="0" w:firstLine="567"/>
        <w:rPr>
          <w:b w:val="0"/>
          <w:lang w:val="en-US"/>
        </w:rPr>
      </w:pPr>
      <w:r>
        <w:rPr>
          <w:b w:val="0"/>
          <w:lang w:val="en-US"/>
        </w:rPr>
        <w:t>________________________________________________________________</w:t>
      </w:r>
    </w:p>
    <w:sectPr w:rsidR="00DE51EC" w:rsidRPr="00DE51EC" w:rsidSect="00DE51EC">
      <w:foot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99" w:rsidRDefault="00421999" w:rsidP="00DE51EC">
      <w:pPr>
        <w:spacing w:after="0" w:line="240" w:lineRule="auto"/>
      </w:pPr>
      <w:r>
        <w:separator/>
      </w:r>
    </w:p>
  </w:endnote>
  <w:endnote w:type="continuationSeparator" w:id="0">
    <w:p w:rsidR="00421999" w:rsidRDefault="00421999" w:rsidP="00DE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EC" w:rsidRPr="00DE51EC" w:rsidRDefault="00DE51EC">
    <w:pPr>
      <w:pStyle w:val="a7"/>
    </w:pPr>
    <w:r>
      <w:t>Источник</w:t>
    </w:r>
    <w:r w:rsidRPr="00DE51EC">
      <w:t xml:space="preserve">: </w:t>
    </w:r>
    <w:hyperlink r:id="rId1" w:history="1">
      <w:r w:rsidRPr="00DE51EC">
        <w:rPr>
          <w:color w:val="0000FF"/>
          <w:u w:val="single"/>
        </w:rPr>
        <w:t>https://www.minfin.ru/ru/press-center/?id_4=37094-minfin_rossii_razyasnil_poryadok_osushchestvleniya_zakupok_v_predstoyashchie_nerabochie_dni_24_iyunya_i_1_iyulya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99" w:rsidRDefault="00421999" w:rsidP="00DE51EC">
      <w:pPr>
        <w:spacing w:after="0" w:line="240" w:lineRule="auto"/>
      </w:pPr>
      <w:r>
        <w:separator/>
      </w:r>
    </w:p>
  </w:footnote>
  <w:footnote w:type="continuationSeparator" w:id="0">
    <w:p w:rsidR="00421999" w:rsidRDefault="00421999" w:rsidP="00DE5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1EC"/>
    <w:rsid w:val="000C2CB7"/>
    <w:rsid w:val="003532AA"/>
    <w:rsid w:val="00421999"/>
    <w:rsid w:val="004B7CA1"/>
    <w:rsid w:val="006B5085"/>
    <w:rsid w:val="00722500"/>
    <w:rsid w:val="008F0535"/>
    <w:rsid w:val="00AC0BFF"/>
    <w:rsid w:val="00DC6905"/>
    <w:rsid w:val="00DE51EC"/>
    <w:rsid w:val="00DE5F60"/>
    <w:rsid w:val="00E0567D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  <w:style w:type="character" w:styleId="ab">
    <w:name w:val="Strong"/>
    <w:basedOn w:val="a0"/>
    <w:uiPriority w:val="22"/>
    <w:qFormat/>
    <w:rsid w:val="00DE51E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fin.ru/ru/press-center/?id_4=37094-minfin_rossii_razyasnil_poryadok_osushchestvleniya_zakupok_v_predstoyashchie_nerabochie_dni_24_iyunya_i_1_iyu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NPO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Таня</cp:lastModifiedBy>
  <cp:revision>2</cp:revision>
  <dcterms:created xsi:type="dcterms:W3CDTF">2020-06-22T09:54:00Z</dcterms:created>
  <dcterms:modified xsi:type="dcterms:W3CDTF">2020-06-22T09:54:00Z</dcterms:modified>
</cp:coreProperties>
</file>